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Layout w:type="fixed"/>
        <w:tblW w:w="14687" w:type="dxa"/>
      </w:tblPr>
      <w:tblGrid>
        <w:gridCol w:w="2937"/>
        <w:gridCol w:w="2937"/>
        <w:gridCol w:w="2937"/>
        <w:gridCol w:w="2937"/>
        <w:gridCol w:w="2937"/>
      </w:tblGrid>
      <w:tr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TIER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AREA / TEAM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LEAD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WEEK OF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HUDDLE TIME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1 cell   ·   2 area   ·   3 site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15 min, standing</w:t>
            </w:r>
          </w:p>
        </w:tc>
      </w:tr>
    </w:tbl>
    <w:p>
      <w:pPr>
        <w:spacing w:before="0" w:after="0" w:line="10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SQDCP — HOW YESTERDAY WENT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4687" w:type="dxa"/>
      </w:tblPr>
      <w:tblGrid>
        <w:gridCol w:w="576"/>
        <w:gridCol w:w="1512"/>
        <w:gridCol w:w="3600"/>
        <w:gridCol w:w="748"/>
        <w:gridCol w:w="748"/>
        <w:gridCol w:w="748"/>
        <w:gridCol w:w="748"/>
        <w:gridCol w:w="748"/>
        <w:gridCol w:w="748"/>
        <w:gridCol w:w="748"/>
        <w:gridCol w:w="3758"/>
      </w:tblGrid>
      <w:tr>
        <w:trPr>
          <w:cantSplit/>
          <w:trHeight w:val="37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MEASURE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WHAT WE COUNT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MON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TUE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WED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THU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FRI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SAT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SUN</w:t>
            </w:r>
          </w:p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3"/>
                <w:spacing w:val="10"/>
              </w:rPr>
              <w:t>MISS — REASON AND IMMEDIATE ACTION</w:t>
            </w:r>
          </w:p>
        </w:tc>
      </w:tr>
      <w:tr>
        <w:trPr>
          <w:cantSplit/>
          <w:trHeight w:val="60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26"/>
              </w:rPr>
              <w:t>S</w:t>
            </w:r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2"/>
              </w:rPr>
              <w:t>SAFETY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Incidents, near misses, unsafe conditions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60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26"/>
              </w:rPr>
              <w:t>Q</w:t>
            </w:r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2"/>
              </w:rPr>
              <w:t>QUALITY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Defects, escapes, first-pass yield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60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26"/>
              </w:rPr>
              <w:t>D</w:t>
            </w:r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2"/>
              </w:rPr>
              <w:t>DELIVERY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Schedule attainment, late lines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60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26"/>
              </w:rPr>
              <w:t>C</w:t>
            </w:r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2"/>
              </w:rPr>
              <w:t>COST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Overtime, scrap, expedite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604" w:hRule="atLeast"/>
        </w:trPr>
        <w:tc>
          <w:tcPr>
            <w:tcW w:type="dxa" w:w="5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041E42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26"/>
              </w:rPr>
              <w:t>P</w:t>
            </w:r>
          </w:p>
        </w:tc>
        <w:tc>
          <w:tcPr>
            <w:tcW w:type="dxa" w:w="151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2"/>
              </w:rPr>
              <w:t>PEOPLE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Attendance, coverage, training</w:t>
            </w:r>
          </w:p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749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  <w:shd w:val="clear" w:color="auto" w:fill="FAF8F5"/>
          </w:tcPr>
          <w:p/>
        </w:tc>
        <w:tc>
          <w:tcPr>
            <w:tcW w:type="dxa" w:w="375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80" w:lineRule="exact"/>
      </w:pPr>
    </w:p>
    <w:p>
      <w:pPr>
        <w:spacing w:before="0" w:after="40"/>
      </w:pPr>
      <w:r>
        <w:rPr>
          <w:rFonts w:ascii="Mulish" w:hAnsi="Mulish" w:cs="Mulish" w:eastAsia="Mulish"/>
          <w:b w:val="0"/>
          <w:i/>
          <w:color w:val="7C7466"/>
          <w:sz w:val="14"/>
        </w:rPr>
        <w:t>Green = met the standard.   Red = did not.   Red is information, not blame — every red gets a name and a date before the huddle ends.</w:t>
      </w:r>
    </w:p>
    <w:p>
      <w:pPr>
        <w:spacing w:before="0" w:after="0" w:line="120" w:lineRule="exact"/>
      </w:pPr>
    </w:p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4616" w:type="dxa"/>
      </w:tblPr>
      <w:tblGrid>
        <w:gridCol w:w="8078"/>
        <w:gridCol w:w="6537"/>
      </w:tblGrid>
      <w:tr>
        <w:tc>
          <w:tcPr>
            <w:tcW w:type="dxa" w:w="8078"/>
            <w:tcMar>
              <w:top w:w="0" w:type="dxa"/>
              <w:left w:w="0" w:type="dxa"/>
              <w:bottom w:w="0" w:type="dxa"/>
              <w:right w:w="100" w:type="dxa"/>
            </w:tcMar>
            <w:vAlign w:val="top"/>
          </w:tcPr>
          <w:p>
            <w:pPr>
              <w:spacing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ACTIONS — OWNED, DATED, CLOSED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876" w:type="dxa"/>
            </w:tblPr>
            <w:tblGrid>
              <w:gridCol w:w="630"/>
              <w:gridCol w:w="3308"/>
              <w:gridCol w:w="1417"/>
              <w:gridCol w:w="1260"/>
              <w:gridCol w:w="1260"/>
            </w:tblGrid>
            <w:tr>
              <w:trPr>
                <w:cantSplit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#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ACTION</w:t>
                  </w:r>
                </w:p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OWNER</w:t>
                  </w:r>
                </w:p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DUE</w:t>
                  </w:r>
                </w:p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STATUS</w:t>
                  </w:r>
                </w:p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2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3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4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5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6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7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63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8</w:t>
                  </w:r>
                </w:p>
              </w:tc>
              <w:tc>
                <w:tcPr>
                  <w:tcW w:type="dxa" w:w="330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1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</w:tbl>
          <w:p/>
        </w:tc>
        <w:tc>
          <w:tcPr>
            <w:tcW w:type="dxa" w:w="6538"/>
            <w:tcMar>
              <w:top w:w="0" w:type="dxa"/>
              <w:left w:w="0" w:type="dxa"/>
              <w:bottom w:w="0" w:type="dxa"/>
              <w:right w:w="100" w:type="dxa"/>
            </w:tcMar>
            <w:vAlign w:val="top"/>
          </w:tcPr>
          <w:p>
            <w:pPr>
              <w:spacing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ESCALATION — WHAT GOES UP A TIER TODAY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6336" w:type="dxa"/>
            </w:tblPr>
            <w:tblGrid>
              <w:gridCol w:w="2281"/>
              <w:gridCol w:w="1394"/>
              <w:gridCol w:w="1394"/>
              <w:gridCol w:w="1267"/>
            </w:tblGrid>
            <w:tr>
              <w:trPr>
                <w:cantSplit/>
              </w:trPr>
              <w:tc>
                <w:tcPr>
                  <w:tcW w:type="dxa" w:w="2281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ISSUE</w:t>
                  </w:r>
                </w:p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BLOCKED BY</w:t>
                  </w:r>
                </w:p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ESCALATED TO</w:t>
                  </w:r>
                </w:p>
              </w:tc>
              <w:tc>
                <w:tcPr>
                  <w:tcW w:type="dxa" w:w="1267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RESPONSE DUE</w:t>
                  </w:r>
                </w:p>
              </w:tc>
            </w:tr>
            <w:tr>
              <w:trPr>
                <w:cantSplit/>
                <w:trHeight w:val="374" w:hRule="atLeast"/>
              </w:trPr>
              <w:tc>
                <w:tcPr>
                  <w:tcW w:type="dxa" w:w="2281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7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74" w:hRule="atLeast"/>
              </w:trPr>
              <w:tc>
                <w:tcPr>
                  <w:tcW w:type="dxa" w:w="2281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7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74" w:hRule="atLeast"/>
              </w:trPr>
              <w:tc>
                <w:tcPr>
                  <w:tcW w:type="dxa" w:w="2281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267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74" w:hRule="atLeast"/>
              </w:trPr>
              <w:tc>
                <w:tcPr>
                  <w:tcW w:type="dxa" w:w="2281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394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267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60" w:type="dxa"/>
                    <w:bottom w:w="35" w:type="dxa"/>
                    <w:right w:w="60" w:type="dxa"/>
                  </w:tcMar>
                  <w:vAlign w:val="center"/>
                  <w:shd w:val="clear" w:color="auto" w:fill="FAF8F5"/>
                </w:tcPr>
                <w:p/>
              </w:tc>
            </w:tr>
          </w:tbl>
          <w:p/>
          <w:p>
            <w:pPr>
              <w:spacing w:before="120"/>
            </w:pPr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Escalate when the team cannot close it inside 24 hours with the resources it controls. The tier above owes an answer by the next huddle, not a meeting invitation.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576" w:right="576" w:bottom="576" w:left="57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7344" w:val="center"/>
        <w:tab w:pos="14688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DFC-LT-13  ·  Tiered Daily Huddle Board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4687" w:type="dxa"/>
    </w:tblPr>
    <w:tblGrid>
      <w:gridCol w:w="6756"/>
      <w:gridCol w:w="7931"/>
    </w:tblGrid>
    <w:tr>
      <w:trPr>
        <w:trHeight w:val="748" w:hRule="atLeast"/>
      </w:trPr>
      <w:tc>
        <w:tcPr>
          <w:tcW w:type="dxa" w:w="6756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79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DAILY MANAGEMENT  ·  13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Tiered Daily Huddle Board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